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2017年成人高等学校招生全国统一考试专升本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大学语文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、选择题:1～20小题，每小题2分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共40分。在每小题给出的四个选项中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只有一项是符合题目要求的，把所选项前的字母填在题后的括号内。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1.陶渊明《饮酒》(其五)的体裁是()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A.五言古诗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B.五言律诗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C.五言绝句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D.杂言诗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2.沈从文《边城》表现的地域风情是(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A.闽东风情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B.湘西风情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C.赣南风情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D.北平风情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3.下列诗人中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诗风苍凉悲壮的是(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A.曹操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B.陶渊明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C.李白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D.王维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4.下列作品中，借用了乐府旧题的一组是(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A.李白《行路难》、杜甫《蜀相》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B.陆游《关山月》、李白《行路难》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C.曹操《短歌行》、陶渊明《饮酒》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D.王昌龄《从军行》、白居易《杜陵叟》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5.下列作品中，同属于人物传记的是(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A.《张中丞传后叙》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陈情表》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B.《五代史伶官传序》《马伶传》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C.《李将军列传》《冯谖客孟尝君》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D.《李将军列传》《马伶传》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6.《苦恼》《猎人笔记》《麦琪的礼物》的作者依次是(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A.屠格涅夫、欧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亨利、契诃夫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B.契诃夫、屠格涅夫、欧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亨利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亨利、契诃夫、屠格涅夫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D.契诃夫、欧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亨利、屠格涅夫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7.下列关于作品、作者、体裁搭配完全正确的是()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A.《报刘一丈书》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侯方域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书信体议论文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B.《论毅力》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梁实秋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议论文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C.《答司马谏议书》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王安石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书信体驳论文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D.《陈情表》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李斯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——</w:t>
      </w:r>
      <w:r>
        <w:rPr>
          <w:rFonts w:hint="eastAsia" w:ascii="宋体" w:hAnsi="宋体" w:eastAsia="宋体" w:cs="宋体"/>
          <w:sz w:val="28"/>
          <w:szCs w:val="28"/>
        </w:rPr>
        <w:t>奏章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8.关于苏轼《前赤壁赋》一文，下列表述错误的是(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A.是一篇文赋。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B.文章的语言骈散相间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音韵和谐。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C.文章在结构上采用的是主客问答、伸客抑主的方法。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D.文章中的景物描写体现出作者乐观豁达的人生态度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9.关于《陌上桑》一诗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下列表述错误的是(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A.是一首汉乐府民歌。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B.是一首叙事诗。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C.诗中主人公是罗敷。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D.是一首表达青年男女爱情的诗歌。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10.下列作品中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属于记事散文的是(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A.曹禺《日出》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B.郁达夫《故都的秋》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C.茅盾《香市》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D.鲁迅《灯下漫笔》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11.冰心、郁达夫、徐志摩曾参加的文学社团依次是()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A.文学研究会、新月社、创造社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B.创造社、文学研究会、新月社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C.文学研究会、创造社、新月社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D.新月社、文学研究会、创造社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12.下列关于“词”的常识表述错误的是()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A.词起始于唐代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盛行于宋代。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B.词由五言诗、七言诗和民间歌谣发展而成。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C.词有词牌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不同词牌有不同的押韵规则。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D.词可分为“婉约”与“豪放”两大流派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并以“豪放派”为正宗。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13.“天下为公”“狡兔三窟”两个成语依次出自(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A.《礼记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大同》《冯谖客孟尝君》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B.《季氏将伐颛臾》《李将军列传》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C.《冯谖客孟尝君》《季氏将伐颛臾》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D.《李将军列传》《礼记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大同》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14.下列文学常识表述错误的是(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A.“初唐四杰”是指王勃、杨炯、卢照邻、骆宾王。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B.“中唐古文运动”的领袖是韩愈、柳宗元。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C.“新乐府运动”的倡导者是王维、白居易。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D.“小李杜”指的是李商隐、杜牧。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15.下列各句中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同时采用了对偶、夸张的是(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A.恨相见得迟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怨归去得疾。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B.泪添九曲黄河溢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恨压三峰华岳低。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C.晓镜但愁云鬓改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夜吟应觉月光寒。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D.忽如一夜春风来，千树万树梨花开。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16.下列对典故的解释错误的是()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A.襟袖红泪:相传魏文帝时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薛灵云被选人宫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泣别父母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以玉壶盛泪，不久泪凝如血。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B.树犹如此:相传桓温北伐路过金城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看到多年前自己种的柳树已有十围粗了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感叹地说:“木犹如此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人何以堪!”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C.周公吐哺:相传周公唯恐失天下之士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常常吃饭时停下来接待贤才。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D.乘舟梦日:相传吕尚在被文王征聘前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曾梦见自己乘船从日月旁经过。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17.下列句子中，含有判断句式的是(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A.左右曰:“乃歌夫“长铗归来'者也。”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B.梁惠王日:“寡人之于国也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尽心焉耳矣! .....”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C.问者嘻曰:“不亦善夫!吾问养树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得养人术。”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D.每大言日:“人生有命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吾惟守分尔!”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18.下列画横线的句子翻译错误的是()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A.井蛙不可以语于海者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拘于虚也</w:t>
      </w:r>
      <w:r>
        <w:rPr>
          <w:rFonts w:hint="eastAsia" w:ascii="宋体" w:hAnsi="宋体" w:eastAsia="宋体" w:cs="宋体"/>
          <w:sz w:val="28"/>
          <w:szCs w:val="28"/>
        </w:rPr>
        <w:t>。拘于虚也:被狭小的居处所局限。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B.抽矢射佛寺浮图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失著其上砖半箭</w:t>
      </w:r>
      <w:r>
        <w:rPr>
          <w:rFonts w:hint="eastAsia" w:ascii="宋体" w:hAnsi="宋体" w:eastAsia="宋体" w:cs="宋体"/>
          <w:sz w:val="28"/>
          <w:szCs w:val="28"/>
        </w:rPr>
        <w:t>。失著其上砖半箭:箭身一半射进佛塔.上边的砖中。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C.欲与大叔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臣请事之</w:t>
      </w:r>
      <w:r>
        <w:rPr>
          <w:rFonts w:hint="eastAsia" w:ascii="宋体" w:hAnsi="宋体" w:eastAsia="宋体" w:cs="宋体"/>
          <w:sz w:val="28"/>
          <w:szCs w:val="28"/>
        </w:rPr>
        <w:t>。臣请事之:请允许我去侍奉他。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D.危而不持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，颠而不扶，</w:t>
      </w:r>
      <w:r>
        <w:rPr>
          <w:rFonts w:hint="eastAsia" w:ascii="宋体" w:hAnsi="宋体" w:eastAsia="宋体" w:cs="宋体"/>
          <w:sz w:val="28"/>
          <w:szCs w:val="28"/>
          <w:u w:val="single"/>
        </w:rPr>
        <w:t>则将焉用彼相矣</w:t>
      </w:r>
      <w:r>
        <w:rPr>
          <w:rFonts w:hint="eastAsia" w:ascii="宋体" w:hAnsi="宋体" w:eastAsia="宋体" w:cs="宋体"/>
          <w:sz w:val="28"/>
          <w:szCs w:val="28"/>
        </w:rPr>
        <w:t>?则将焉用彼相矣:将怎么用你们当丞相呢?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19.下列带点的字解释正确的是()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A.三</w:t>
      </w:r>
      <w:r>
        <w:rPr>
          <w:rFonts w:hint="eastAsia" w:ascii="宋体" w:hAnsi="宋体" w:eastAsia="宋体" w:cs="宋体"/>
          <w:sz w:val="28"/>
          <w:szCs w:val="28"/>
          <w:em w:val="dot"/>
        </w:rPr>
        <w:t>顾</w:t>
      </w:r>
      <w:r>
        <w:rPr>
          <w:rFonts w:hint="eastAsia" w:ascii="宋体" w:hAnsi="宋体" w:eastAsia="宋体" w:cs="宋体"/>
          <w:sz w:val="28"/>
          <w:szCs w:val="28"/>
        </w:rPr>
        <w:t>频烦天下计。顾:回头看。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B.麦苗不</w:t>
      </w:r>
      <w:r>
        <w:rPr>
          <w:rFonts w:hint="eastAsia" w:ascii="宋体" w:hAnsi="宋体" w:eastAsia="宋体" w:cs="宋体"/>
          <w:sz w:val="28"/>
          <w:szCs w:val="28"/>
          <w:em w:val="dot"/>
        </w:rPr>
        <w:t>秀</w:t>
      </w:r>
      <w:r>
        <w:rPr>
          <w:rFonts w:hint="eastAsia" w:ascii="宋体" w:hAnsi="宋体" w:eastAsia="宋体" w:cs="宋体"/>
          <w:sz w:val="28"/>
          <w:szCs w:val="28"/>
        </w:rPr>
        <w:t>多黄死。秀:开花。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C.黄沙百战</w:t>
      </w:r>
      <w:r>
        <w:rPr>
          <w:rFonts w:hint="eastAsia" w:ascii="宋体" w:hAnsi="宋体" w:eastAsia="宋体" w:cs="宋体"/>
          <w:sz w:val="28"/>
          <w:szCs w:val="28"/>
          <w:em w:val="dot"/>
        </w:rPr>
        <w:t>穿</w:t>
      </w:r>
      <w:r>
        <w:rPr>
          <w:rFonts w:hint="eastAsia" w:ascii="宋体" w:hAnsi="宋体" w:eastAsia="宋体" w:cs="宋体"/>
          <w:sz w:val="28"/>
          <w:szCs w:val="28"/>
        </w:rPr>
        <w:t>金甲。穿:穿上。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D.狐裘不暖锦</w:t>
      </w:r>
      <w:r>
        <w:rPr>
          <w:rFonts w:hint="eastAsia" w:ascii="宋体" w:hAnsi="宋体" w:eastAsia="宋体" w:cs="宋体"/>
          <w:sz w:val="28"/>
          <w:szCs w:val="28"/>
          <w:em w:val="dot"/>
        </w:rPr>
        <w:t>衾</w:t>
      </w:r>
      <w:r>
        <w:rPr>
          <w:rFonts w:hint="eastAsia" w:ascii="宋体" w:hAnsi="宋体" w:eastAsia="宋体" w:cs="宋体"/>
          <w:sz w:val="28"/>
          <w:szCs w:val="28"/>
        </w:rPr>
        <w:t>薄，衾:衣服。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20.下列句子中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“且”字可译为“将近”的是(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A.外无待而犹死守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人相食且尽。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B.岂吾相不当侯邪?且固命也?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C.且臣结发而与匈奴战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今乃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得当单于。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D.虽食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且不下咽。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文言文阅读:21～29小题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(一)阅读李斯《谏逐客书》中的一段文字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然后回答21～23小题。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昔缪公求士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西取由余于戎，东得百里奚于宛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迎蹇叔于宋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来丕豹、公孙支于晋。此五子者，不产于秦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而缪公用之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并国二十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遂霸西戎。孝公用商鞅之法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移风易俗，民以殷盛，国以富强，百姓乐用，诸侯亲服，获楚、魏之师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举地千里，至今治强。惠王用张仪之计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拔三川之地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西并巴、蜀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北收.上郡，南取汉中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包九夷，制鄢、郢，东据成皋之险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割膏腴之壤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遂散六国之从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使之西面事秦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功施到今。昭王得范雎，废穰侯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逐华阳，强公室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杜私门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蚕食诸侯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使秦成帝业。此四君者，皆以客之功。由此观之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客何负于秦哉?向使四君却客而不内，疏士而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是使国无富利之实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而秦无强大之名也。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21.请概括秦国历史上四位君王各自因用客获得了怎样的成功?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22.这段文字运用了哪两种论证方法?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23.请写出这段文字的中心句。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(二)阅读《礼记》的《礼运》篇中的一段文字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然后回答24～26小题。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大道之行也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天下为公。选贤与能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讲信修睦。故人不独亲其亲，不独子其子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使老有所冬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壮有所用，幼有所长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矜、寡、孤、独、废疾者皆有所养，男有分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女有归。货恶其弃于地也，不必藏于己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力恶其不出于身也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不必为已。是故谋闭而不兴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盗窃乱贼而不作，故外户而不用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是谓大同。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24.“大同”对待财力的态度是什么?带来的结果又是什么?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25.这段文字运用了什么修辞手法?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26.“大同”是指什么?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(三)阅读《世说新语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石崇每要客燕集》一文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然后回答27～29小题。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石崇①每要客燕集②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常令美人行酒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客饮酒不尽者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使黄门交③斩关人。王丞相与大将军尝共</w:t>
      </w:r>
      <w:r>
        <w:rPr>
          <w:rFonts w:hint="eastAsia" w:ascii="宋体" w:hAnsi="宋体" w:eastAsia="宋体" w:cs="宋体"/>
          <w:sz w:val="28"/>
          <w:szCs w:val="28"/>
          <w:em w:val="dot"/>
        </w:rPr>
        <w:t>诣</w:t>
      </w:r>
      <w:r>
        <w:rPr>
          <w:rFonts w:hint="eastAsia" w:ascii="宋体" w:hAnsi="宋体" w:eastAsia="宋体" w:cs="宋体"/>
          <w:sz w:val="28"/>
          <w:szCs w:val="28"/>
        </w:rPr>
        <w:t>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丞相</w:t>
      </w:r>
      <w:r>
        <w:rPr>
          <w:rFonts w:hint="eastAsia" w:ascii="宋体" w:hAnsi="宋体" w:eastAsia="宋体" w:cs="宋体"/>
          <w:sz w:val="28"/>
          <w:szCs w:val="28"/>
          <w:em w:val="dot"/>
        </w:rPr>
        <w:t>素</w:t>
      </w:r>
      <w:r>
        <w:rPr>
          <w:rFonts w:hint="eastAsia" w:ascii="宋体" w:hAnsi="宋体" w:eastAsia="宋体" w:cs="宋体"/>
          <w:sz w:val="28"/>
          <w:szCs w:val="28"/>
        </w:rPr>
        <w:t>不能饮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辄自勉强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至于沉醉。每至大将军，</w:t>
      </w:r>
      <w:r>
        <w:rPr>
          <w:rFonts w:hint="eastAsia" w:ascii="宋体" w:hAnsi="宋体" w:eastAsia="宋体" w:cs="宋体"/>
          <w:sz w:val="28"/>
          <w:szCs w:val="28"/>
          <w:em w:val="dot"/>
        </w:rPr>
        <w:t>固</w:t>
      </w:r>
      <w:r>
        <w:rPr>
          <w:rFonts w:hint="eastAsia" w:ascii="宋体" w:hAnsi="宋体" w:eastAsia="宋体" w:cs="宋体"/>
          <w:sz w:val="28"/>
          <w:szCs w:val="28"/>
        </w:rPr>
        <w:t>不饮，以观其变。已斩三人，颜色如故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尚不肯饮。丞相</w:t>
      </w:r>
      <w:r>
        <w:rPr>
          <w:rFonts w:hint="eastAsia" w:ascii="宋体" w:hAnsi="宋体" w:eastAsia="宋体" w:cs="宋体"/>
          <w:sz w:val="28"/>
          <w:szCs w:val="28"/>
          <w:em w:val="dot"/>
        </w:rPr>
        <w:t>让</w:t>
      </w:r>
      <w:r>
        <w:rPr>
          <w:rFonts w:hint="eastAsia" w:ascii="宋体" w:hAnsi="宋体" w:eastAsia="宋体" w:cs="宋体"/>
          <w:sz w:val="28"/>
          <w:szCs w:val="28"/>
        </w:rPr>
        <w:t>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大将军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曰</w:t>
      </w:r>
      <w:r>
        <w:rPr>
          <w:rFonts w:hint="eastAsia" w:ascii="宋体" w:hAnsi="宋体" w:eastAsia="宋体" w:cs="宋体"/>
          <w:sz w:val="28"/>
          <w:szCs w:val="28"/>
        </w:rPr>
        <w:t>:“自杀伊家人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何预卿事!”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注:①石崇:东晋富豪。②要:同“邀"。燕集:宴会。③黄门交:这里指石崇家的武士。交:通“校”。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27.请解释文中带点字的含义。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诣: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素: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固: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让: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28.石崇是以什么方式来劝客人喝酒的?这反映出他怎样的特点?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29.大将军的极端冷酷自私是怎样表现出来的?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三、现代文阅读:30～38小题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共30分。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(一)阅读莫泊桑《米龙老爹》中的一段文字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然后回答30～32小题。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老翁挺起了关节不良的脊梁，并且用一种谦逊的英雄的休息姿势在胸前叉起了两只胳膊。那几个普鲁士人低声谈了好半天，其中有一个上尉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他也在上一个月有一个儿子阵亡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这时候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他替这个志气高尚的穷汉辩护。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于是团长站起来走到米龙老爹身边，并且低声向他说: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</w:rPr>
        <w:t>你听明白，老头儿，也许有一个法子救您性命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就是要....”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但是那老翁绝不细听，向着战胜的军官竖直了两只眼睛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这时候，一阵微风搅动了他头颅上的那些稀少的头发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他那副伤痕显然的瘦脸儿突然大起收缩显出一副怕人的难看样子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他终于鼓起了他的胸膛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向那普鲁士人劈面唾了一些唾沫。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团长发呆了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扬起了一只手，而那汉子又向他的脸上唾了第二次。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所有的军官都站起了，并且同时喊出了好些道命令。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不到一分钟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那个始终安闲自在的老翁被人推到了墙边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那时候他才向着他的长子约翰，他的儿媳妇和他的两个孙子送了一阵微笑，他们都惶惑万分地望着他，他终于立刻被人枪决了。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30.米龙老爹为什么要向普魯士团长唾唾沫?表现了他怎样的品质?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31.这段文字对米龙老爹的刻画采用了哪两种人物描写方法?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32.米龙老爹的形象有什么典型意义?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(二)阅读老舍《断魂枪》中的一段文字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然后回答33～35小题。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谁不晓得沙子龙是短瘦、利落、硬棒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两眼明得像霜夜的大星?可是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现在他身上放了肉。镖局改了客栈，他自己在后小院占着三间北房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大枪立在墙角，院子里有几只楼鸽。只是在夜间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他把小院的门关好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熟习熟习他的“五虎断魂枪”。这条枪与这套枪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二十年的工夫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在西北一带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给他创出来:“神枪沙子龙”五个字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没遇见过敌手。现在，这条枪与这套枪不会再替他增光显胜了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只是摸摸这凉、滑、硬而发颤的杆子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使他心中少难过一些而已。只有在夜间独自拿起枪来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才能相信自己还是“神枪沙”。在白天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他不大谈武艺与往事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他的世界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已</w:t>
      </w:r>
      <w:r>
        <w:rPr>
          <w:rFonts w:hint="eastAsia" w:ascii="宋体" w:hAnsi="宋体" w:eastAsia="宋体" w:cs="宋体"/>
          <w:sz w:val="28"/>
          <w:szCs w:val="28"/>
        </w:rPr>
        <w:t>被狂风吹了走。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33.沙子龙关门练枪反映了他怎样的心态?这说明他是一个怎样的人?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34.这段文字运用了哪两种人物描写方法?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35.“狂风”在这里有什么象征意义?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(三)阅读贾平凹《溪流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</w:rPr>
        <w:t>一文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然后回答36～38小题。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我愈来愈爱着生我养我的土地了。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就像山地里纵纵横横的沟岔一样，就像山地里有着形形色色的花木一样，我一写山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似乎思路就开了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文笔也活了。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甚至觉得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我的生命，我的笔命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就是那山溪哩。虽然在莽莽的山的世界里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它只是那么柔得可怜、细得伤感的一股儿水流。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我常常这么想:天上的雨落在地上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或许会成洪波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但它来自云里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溪是有根的，它凉凉地扎在山峰之下。人都说山是庄严的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几乎是死寂的，其实这是错的。它最有着内涵，最有着活力。那山下一定是有着很大很大的海的，永远在蕴含感情，永远是不安宁，表现着的，恐怕便是这小溪了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或许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它是从石缝里一滴一滴渗出来的，是从小草的根下一个泡儿一个泡儿冒出来的。但是，太阳晒不干、黄风刮不跑的。天性是那么晶莹，气息是那么清断。它一出来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便宣告了它的生命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寻着自己的道路要流动了。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正因为寻着自己的道路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它的步伐是艰辛的。然而，它从石板上滑下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便有了自己的铜的韵味的声音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它从石崖上跌落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便有了自己白练般的颜色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它回旋在穴潭之中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便有了自己叵不可测的深沉。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它终于慢慢地大起来了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要走更远的道儿。它流过了石川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流过了草地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流过了竹林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它要拜访所有的山岭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叩问每一块石头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有时会突然潜入河床的沙石之下去了呢。于是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轻风给了它柔情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鲜花给了它芬芳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竹林给了它凉绿，那多情的游鱼，那斑斓的卵石，也给它增添了关的色彩。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它在流着，流着。它要流到哪里去呢?我想，山既然给了它生命，它该是充实的，富有的。或许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它是做一颗露珠儿去滋润花瓣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深入到枝叶里了，使草木的绿素传送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或许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它竟能掀翻一杯泥，拔脱一丛腐根呢。那么，让它流去吧，山地这么大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这么复杂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只要它流，它探索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它就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有了自己的路子。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我是这么想的，我提醒着我，我鼓励着我，我便将它写成了淡淡的文字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聊作这本小书的小序了。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36.山溪有什么样的象征意义?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37.作者认为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天上的雨与山间的溪有什么不同?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38.“它从石板上滑下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便有了自己的铜的韵味的声音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它从石崖上跌落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便有了自己白练般的颜色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它回旋在穴潭之中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便有了自己叵不可测的深沉”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采用了哪几种修辞手法?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四、作文：50分。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39.阅读下面的文字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根据要求作文。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卡耐基说:“靠自己的能力拯救自己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是成功的唯一准则。”世界上每个人都是独一无二的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只要自己说服自己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就是一种理智的胜利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自己感动自己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就是一种心灵的升华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自已征服自己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就是一种成熟。成功要自己去成功，如同成长要自己去成长一样。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请以《相信自己》为题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写一篇以议论为主的文章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字数不少于800字。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大学语文试题答案解析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《饮酒》(其五)是陶渊明二十首饮酒诗中的一首，是一首五言古诗，也是其田园诗的代表作品。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《边城》是沈从文小说的代表作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以川湘交界的边城小镇为背景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描绘了湘西地区特有的风土人情。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曹操的诗歌受乐府民歌影响颇深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往往以旧调旧题来表现新的内容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有的反映当时社会的动乱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有的抒写个人宏大的抱负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情感深厚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凤格苍凉悲壮。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《行路难》《关山月》《短歌行》《从军行》均为乐府旧题。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《苦恼》的作者是契诃夫，《猎人笔记》的作者是屠格涅夫，《麦琪的礼物》的作者是欧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·</w:t>
      </w:r>
      <w:r>
        <w:rPr>
          <w:rFonts w:hint="eastAsia" w:ascii="宋体" w:hAnsi="宋体" w:eastAsia="宋体" w:cs="宋体"/>
          <w:sz w:val="28"/>
          <w:szCs w:val="28"/>
        </w:rPr>
        <w:t>亨利。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《报刘一丈书》为宗臣的一篇书信体记叙文。《论毅力》是梁启超的一篇政论文。《答司马谏议书》是王安石的一篇书信体驳论文。《陈情表》的作者是李密。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《前赤壁赋》采用了主客对话.抑客伸主的结构形式，骈散相间的语言形式，体现了苏轼散文“行云流水”的艺术风格。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《陌上桑》是一首著名的汉代乐府民歌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叙事成分较强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通过叙事刻画了罗敷这一机智勇敢、聪慧美丽的主人公形象。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茅盾的《香市》是一篇精彩的记事散文。《日出》为话剧。《故都的秋》是一篇游记散文。《灯下漫笔》是一篇文艺性论文。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冰心是“文学研究会”的重要成员。郁达夫是“创造社”的代表作家。徐志摩是“新月派”的代表诗人。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词始于唐代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兴盛于宋代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是继唐诗之后的又一文学体裁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有婉约派和豪放派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由于长期以来词多趋于婉转柔美，便形成了婉约为正宗的观念。故D项表述错误。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天下为公出自《礼记.大同》:“大道之行也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天下为公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选贤与能，讲信修睦。”狡兔三窟出自《冯谖客孟尝君》:“狡兔有三窟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仅得免其死耳。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“新乐府运动”的倡导者有白居易、元稹、王建、张籍等。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A项运用了对比的手法。B项运用了对偶、夸张、比喻的手法。C项推已及人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运用了想象的手法。D项运用了比喻的手法。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乘舟梦日:传说伊尹将受汤命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梦见自己乘船从日月旁经过。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A项中的.“...者也”结构属于典型的判断句结构。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D项应译为:那何必还要辅助他的人呢?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A项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顾:拜访。B项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秀:开花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此指挺拔。C项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穿:磨穿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磨破。D项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衾:被子。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【解析】</w:t>
      </w:r>
      <w:r>
        <w:rPr>
          <w:rFonts w:hint="eastAsia" w:ascii="宋体" w:hAnsi="宋体" w:eastAsia="宋体" w:cs="宋体"/>
          <w:sz w:val="28"/>
          <w:szCs w:val="28"/>
        </w:rPr>
        <w:t>B项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且:或者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还是。C项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且:况且。D项，且:也。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缪公:并国二十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遂霸西戎。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孝公:举地千里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至今治强。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惠王:散六国之从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使之西面事秦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功施到今。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昭王:使秦成帝业。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归纳、对比。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此四君者，皆以客之功。由此观之，客何负于秦哉?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货恶其弃于地也，不必藏于己。外户不闭。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排比、对偶。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谋闭而不兴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盗窃乱贼而不作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故外户而不闭，是谓大同。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诣:前往。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素:向来。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固:坚决。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让:责备。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使黄门交斩美人。反映出石崇凶狠残暴的特点。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①已斩三人，依然不肯饮酒。②面对丞相的责备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说:“自杀伊家人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何预卿事!”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唾唾沫是表达对团长的蔑视。表现了米龙老爹热爱祖国、宁死不屈、正气凛然的品质。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肖像描写、细节描写。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通过米龙老爹这一形象的刻画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表现了法国人民抗击侵略者的英雄主义和爱国主义精神。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自我欣赏，自我叹息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在内心深处仍视武艺为至宝。说明他是一个保守固执、与现实格格不人的人。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肖像描写、动作描写。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狂风象征时代变迁。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不怕艰辛、执着追求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勇于探索、真诚奉献。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天上的雨落在地上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或许会成洪波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但它来自云里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溪是有根的，它凉凉地扎在山峰之下。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排比拟人、比喻。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44C66"/>
    <w:rsid w:val="148A66E8"/>
    <w:rsid w:val="20AC6B0F"/>
    <w:rsid w:val="20D00312"/>
    <w:rsid w:val="270D0036"/>
    <w:rsid w:val="36217159"/>
    <w:rsid w:val="414F129F"/>
    <w:rsid w:val="666E0639"/>
    <w:rsid w:val="70D6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2020-03-19T08:07:00Z</dcterms:created>
  <dc:creator>Administrator</dc:creator>
  <cp:lastModifiedBy>尹三...</cp:lastModifiedBy>
  <dcterms:modified xsi:type="dcterms:W3CDTF">2020-07-30T03:40:10Z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